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0" style="width:432.000000pt;height:253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Ecran d’accueil avec  les différents menus qui se trouvent sur la gauche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1" style="width:432.000000pt;height:253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menu ‘produit’ permet de créer les différents produits avec leur libelle, le code , le prix d’achat , et le prix de vente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un produit, double clic sur la ligne et cliquez sur modifier, modifier le produit et cliquer sur le bouton ‘valider’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double clic sur la ligne et cliquer sur le bouton ‘Supprimer’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 liste des produits peut être imprimer.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6967">
          <v:rect xmlns:o="urn:schemas-microsoft-com:office:office" xmlns:v="urn:schemas-microsoft-com:vml" id="rectole0000000002" style="width:435.450000pt;height:348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menu ‘Client’ permet de creer les différents clients en vue d’un suivie et pour les statistiques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un client double clic sur la ligne et cliquez sur modifier, modifier le produit et cliquer sur le bouton ‘valider’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double clic sur la ligne et cliquer sur le bouton ‘Supprimer’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3" style="width:432.000000pt;height:253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le menu ‘Entree’ cliquez sur le bouton ‘Nouveau’ saisissez un debut de code , le nom du produit apparait automatiquement , selectionnez le et le prix s'affiche aussi automatiquement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la barre d'espace pour ajouter ce produit au tableau_'LigneFacture'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calcul de la facture se fait automatiquement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repetez le processus pour ajouter autant de produit a la facture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bouton_Valider pour valider la facture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Vous avez la possibilité d’imprimer la facture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doublecliquez sur la facture a imprimer dans le tableau_'Facture'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les ligne factures apparaissent aussitot , cliquez sur le bouton_Imprimer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4" style="width:432.000000pt;height:253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Quand vous validez la facture elle s’ajoute dans le tableau.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Vous avez la possibilité de modifier ou supprimer une facture en double cliquant sur la facture dans le tableau et en cliquant sur le bouton ‘Modifier’ ou ‘Supprimer’.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NB : Ce sont les prix hors taxe qui sont utilisé pour le calcul de la facture c’est à la fin que la tva de 18% est appliqué pour obtenir le montant TTC.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6967">
          <v:rect xmlns:o="urn:schemas-microsoft-com:office:office" xmlns:v="urn:schemas-microsoft-com:vml" id="rectole0000000005" style="width:435.450000pt;height:348.3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menu ‘Fournisseur’ permet de créer les différents fournisseurs en vue d’un suivie et pour les statistiques.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un fournisseur double cliquer sur la ligne et cliquez sur modifier, modifier le fournisseur et cliquer sur le bouton ‘valider’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double clic sur la ligne et cliquer sur le bouton ‘Supprimer’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6" style="width:432.000000pt;height:253.5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menu ‘factures et caisse’ donne à l’utilisateur la recette  , le total des vente  , le montant en caisse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Toutes ces informations peuvent être donne aussi par période il suffit de sélectionner la période  et de cliquer sur le bouton correspondant à l’information que l’utilisateur veut visualiser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7" style="width:432.000000pt;height:253.5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le menu ‘Stock’ chaque facture avec son détail est affichee ainsi que le stock entrée, sortie et restant pour chaque produit.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Possibilité de déterminer le stock pour une période donnée en sélectionnant la ‘date début’ et la ‘date fin’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Possibilité de consulter le stock, minimum pour chaque produit (il a été fixe a 4)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Possibilité d’imprimer l’état de stock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6967">
          <v:rect xmlns:o="urn:schemas-microsoft-com:office:office" xmlns:v="urn:schemas-microsoft-com:vml" id="rectole0000000008" style="width:435.450000pt;height:348.3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‘produits’ d ‘états et statistiques’ donne à l’utilisateur les statistiques sur tous ces produits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Avec un graphique à l’appui pour visualiser quels produits se vend le plus ou le moins.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Cet outils est très important car il aide l’utilisateur a la prise de décision pour les commandes de produits ou de planning d’achat ou de ventes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9" style="width:432.000000pt;height:253.5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18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menu Caissier(e) permet de saisir manuellement le differents depenses autres que les factures ou des entrees d'argent qui ne sont pas des ventes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ces donnees saisie apparaissent dans le bilan journalier de l'etat de caisse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0" style="width:432.000000pt;height:253.5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styles.xml" Id="docRId23" Type="http://schemas.openxmlformats.org/officeDocument/2006/relationships/styles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9.wmf" Id="docRId19" Type="http://schemas.openxmlformats.org/officeDocument/2006/relationships/image" /><Relationship Target="numbering.xml" Id="docRId22" Type="http://schemas.openxmlformats.org/officeDocument/2006/relationships/numbering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/Relationships>
</file>